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9" w:rsidRPr="00063ADB" w:rsidRDefault="00BC420C" w:rsidP="005433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BC420C">
        <w:rPr>
          <w:rFonts w:ascii="Tahoma" w:hAnsi="Tahoma"/>
          <w:b w:val="0"/>
          <w:bCs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9.65pt;width:43.95pt;height:49.15pt;z-index:251658240;mso-wrap-style:none" stroked="f">
            <v:textbox style="mso-next-textbox:#_x0000_s1026;mso-fit-shape-to-text:t">
              <w:txbxContent>
                <w:p w:rsidR="00543339" w:rsidRDefault="00543339" w:rsidP="00543339"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476250" cy="619125"/>
                        <wp:effectExtent l="19050" t="0" r="0" b="0"/>
                        <wp:docPr id="2" name="Imagen 1" descr="CJ 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J 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3339" w:rsidRPr="00063ADB">
        <w:rPr>
          <w:sz w:val="40"/>
          <w:szCs w:val="40"/>
        </w:rPr>
        <w:t>Colegio “De Jesús”</w:t>
      </w:r>
    </w:p>
    <w:p w:rsidR="00543339" w:rsidRPr="00411965" w:rsidRDefault="00543339" w:rsidP="0054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rtika" w:hAnsi="Kartika" w:cs="Kartika"/>
        </w:rPr>
      </w:pPr>
      <w:r w:rsidRPr="00411965">
        <w:rPr>
          <w:rFonts w:ascii="Kartika" w:hAnsi="Kartika" w:cs="Kartika"/>
        </w:rPr>
        <w:t>Misioneras Dominicas del</w:t>
      </w:r>
      <w:r>
        <w:rPr>
          <w:rFonts w:ascii="Kartika" w:hAnsi="Kartika" w:cs="Kartika"/>
        </w:rPr>
        <w:t xml:space="preserve"> </w:t>
      </w:r>
      <w:r w:rsidRPr="00411965">
        <w:rPr>
          <w:rFonts w:ascii="Kartika" w:hAnsi="Kartika" w:cs="Kartika"/>
        </w:rPr>
        <w:t>Rosario</w:t>
      </w:r>
    </w:p>
    <w:p w:rsidR="00543339" w:rsidRDefault="00660E49" w:rsidP="0054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COMUNICADO 01</w:t>
      </w:r>
      <w:r w:rsidR="00352385">
        <w:rPr>
          <w:rFonts w:ascii="Tahoma" w:hAnsi="Tahoma" w:cs="Tahoma"/>
          <w:b/>
        </w:rPr>
        <w:t>6- DIR-CJ-2015</w:t>
      </w:r>
    </w:p>
    <w:p w:rsidR="00517C78" w:rsidRPr="00BA365B" w:rsidRDefault="00352385" w:rsidP="00BA3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660E49">
        <w:rPr>
          <w:rFonts w:ascii="Tahoma" w:hAnsi="Tahoma" w:cs="Tahoma"/>
        </w:rPr>
        <w:t>-07</w:t>
      </w:r>
      <w:r w:rsidR="00543339">
        <w:rPr>
          <w:rFonts w:ascii="Tahoma" w:hAnsi="Tahoma" w:cs="Tahoma"/>
        </w:rPr>
        <w:t>-2</w:t>
      </w:r>
      <w:r w:rsidR="00543339" w:rsidRPr="00F406F4">
        <w:rPr>
          <w:rFonts w:ascii="Tahoma" w:hAnsi="Tahoma" w:cs="Tahoma"/>
        </w:rPr>
        <w:t>01</w:t>
      </w:r>
      <w:r>
        <w:rPr>
          <w:rFonts w:ascii="Tahoma" w:hAnsi="Tahoma" w:cs="Tahoma"/>
        </w:rPr>
        <w:t>5</w:t>
      </w:r>
    </w:p>
    <w:p w:rsidR="00543339" w:rsidRPr="00C83B9F" w:rsidRDefault="00543339" w:rsidP="00543339">
      <w:pPr>
        <w:spacing w:after="0"/>
        <w:jc w:val="center"/>
        <w:rPr>
          <w:rFonts w:ascii="Brush Script MT" w:hAnsi="Brush Script MT"/>
          <w:b/>
          <w:sz w:val="28"/>
          <w:szCs w:val="28"/>
        </w:rPr>
      </w:pPr>
      <w:r w:rsidRPr="00C83B9F">
        <w:rPr>
          <w:rFonts w:ascii="Brush Script MT" w:hAnsi="Brush Script MT"/>
          <w:b/>
          <w:sz w:val="28"/>
          <w:szCs w:val="28"/>
        </w:rPr>
        <w:t>“Somos De Jesús, comunidad que vive</w:t>
      </w:r>
      <w:r w:rsidR="00352385">
        <w:rPr>
          <w:rFonts w:ascii="Brush Script MT" w:hAnsi="Brush Script MT"/>
          <w:b/>
          <w:sz w:val="28"/>
          <w:szCs w:val="28"/>
        </w:rPr>
        <w:t xml:space="preserve"> el espíritu misionero con entrega y servicio</w:t>
      </w:r>
      <w:r w:rsidRPr="00C83B9F">
        <w:rPr>
          <w:rFonts w:ascii="Brush Script MT" w:hAnsi="Brush Script MT"/>
          <w:b/>
          <w:sz w:val="28"/>
          <w:szCs w:val="28"/>
        </w:rPr>
        <w:t>”</w:t>
      </w:r>
    </w:p>
    <w:p w:rsidR="007E1850" w:rsidRPr="00A71E4E" w:rsidRDefault="007E1850" w:rsidP="007E1850">
      <w:pPr>
        <w:spacing w:after="0" w:line="240" w:lineRule="auto"/>
        <w:jc w:val="right"/>
        <w:rPr>
          <w:rFonts w:ascii="Gabriola" w:hAnsi="Gabriola" w:cs="Arial"/>
          <w:color w:val="000000"/>
          <w:sz w:val="28"/>
          <w:szCs w:val="28"/>
          <w:shd w:val="clear" w:color="auto" w:fill="FFFFFF"/>
        </w:rPr>
      </w:pPr>
      <w:r>
        <w:rPr>
          <w:rFonts w:ascii="Gabriola" w:hAnsi="Gabriola" w:cs="Arial"/>
          <w:noProof/>
          <w:color w:val="000000"/>
          <w:sz w:val="28"/>
          <w:szCs w:val="28"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29210</wp:posOffset>
            </wp:positionV>
            <wp:extent cx="666750" cy="666750"/>
            <wp:effectExtent l="19050" t="0" r="0" b="0"/>
            <wp:wrapNone/>
            <wp:docPr id="1" name="Imagen 1" descr="Bandera de Perú (aislado) Foto de archivo - 971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Perú (aislado) Foto de archivo - 97115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 w:cs="Arial"/>
          <w:color w:val="000000"/>
          <w:sz w:val="28"/>
          <w:szCs w:val="28"/>
          <w:shd w:val="clear" w:color="auto" w:fill="FFFFFF"/>
        </w:rPr>
        <w:t>L</w:t>
      </w:r>
      <w:r w:rsidRPr="00A71E4E">
        <w:rPr>
          <w:rFonts w:ascii="Gabriola" w:hAnsi="Gabriola" w:cs="Arial"/>
          <w:color w:val="000000"/>
          <w:sz w:val="28"/>
          <w:szCs w:val="28"/>
          <w:shd w:val="clear" w:color="auto" w:fill="FFFFFF"/>
        </w:rPr>
        <w:t xml:space="preserve">a patria necesita sacrificios. Es ara y no pedestal. </w:t>
      </w:r>
    </w:p>
    <w:p w:rsidR="007E1850" w:rsidRPr="00A71E4E" w:rsidRDefault="007E1850" w:rsidP="007E1850">
      <w:pPr>
        <w:spacing w:after="0" w:line="240" w:lineRule="auto"/>
        <w:jc w:val="right"/>
        <w:rPr>
          <w:rFonts w:ascii="Gabriola" w:hAnsi="Gabriola"/>
          <w:sz w:val="28"/>
          <w:szCs w:val="28"/>
        </w:rPr>
      </w:pPr>
      <w:r w:rsidRPr="00A71E4E">
        <w:rPr>
          <w:rFonts w:ascii="Gabriola" w:hAnsi="Gabriola" w:cs="Arial"/>
          <w:color w:val="000000"/>
          <w:sz w:val="28"/>
          <w:szCs w:val="28"/>
          <w:shd w:val="clear" w:color="auto" w:fill="FFFFFF"/>
        </w:rPr>
        <w:t>Se la sirve, pero no se la toma para servirse de ella.</w:t>
      </w:r>
    </w:p>
    <w:p w:rsidR="007E1850" w:rsidRDefault="007E1850" w:rsidP="007E1850">
      <w:pPr>
        <w:spacing w:after="0" w:line="240" w:lineRule="auto"/>
        <w:jc w:val="both"/>
      </w:pPr>
    </w:p>
    <w:p w:rsidR="007E1850" w:rsidRPr="007E1850" w:rsidRDefault="007E1850" w:rsidP="007E1850">
      <w:pPr>
        <w:rPr>
          <w:rFonts w:cs="Tahoma"/>
          <w:sz w:val="20"/>
          <w:szCs w:val="20"/>
        </w:rPr>
      </w:pPr>
      <w:r w:rsidRPr="007E1850">
        <w:rPr>
          <w:rFonts w:cs="Tahoma"/>
          <w:sz w:val="20"/>
          <w:szCs w:val="20"/>
        </w:rPr>
        <w:t xml:space="preserve">Estimada Familia </w:t>
      </w:r>
      <w:proofErr w:type="spellStart"/>
      <w:r w:rsidRPr="007E1850">
        <w:rPr>
          <w:rFonts w:cs="Tahoma"/>
          <w:sz w:val="20"/>
          <w:szCs w:val="20"/>
        </w:rPr>
        <w:t>Jesusina</w:t>
      </w:r>
      <w:proofErr w:type="spellEnd"/>
      <w:r w:rsidRPr="007E1850">
        <w:rPr>
          <w:rFonts w:cs="Tahoma"/>
          <w:sz w:val="20"/>
          <w:szCs w:val="20"/>
        </w:rPr>
        <w:t>:</w:t>
      </w:r>
    </w:p>
    <w:p w:rsidR="007E1850" w:rsidRDefault="007E1850" w:rsidP="007E1850">
      <w:pPr>
        <w:jc w:val="both"/>
        <w:rPr>
          <w:rFonts w:cs="Tahoma"/>
          <w:sz w:val="20"/>
          <w:szCs w:val="20"/>
        </w:rPr>
      </w:pPr>
      <w:r w:rsidRPr="007E1850">
        <w:rPr>
          <w:rFonts w:cs="Tahoma"/>
          <w:sz w:val="20"/>
          <w:szCs w:val="20"/>
        </w:rPr>
        <w:t xml:space="preserve">Ocasión especial para expresarles </w:t>
      </w:r>
      <w:r>
        <w:rPr>
          <w:rFonts w:cs="Tahoma"/>
          <w:sz w:val="20"/>
          <w:szCs w:val="20"/>
        </w:rPr>
        <w:t xml:space="preserve">nuestro </w:t>
      </w:r>
      <w:r w:rsidRPr="007E1850">
        <w:rPr>
          <w:rFonts w:cs="Tahoma"/>
          <w:sz w:val="20"/>
          <w:szCs w:val="20"/>
        </w:rPr>
        <w:t xml:space="preserve">saludo fraterno con motivo </w:t>
      </w:r>
      <w:r>
        <w:rPr>
          <w:rFonts w:cs="Tahoma"/>
          <w:sz w:val="20"/>
          <w:szCs w:val="20"/>
        </w:rPr>
        <w:t>de la próxima celebración del 1</w:t>
      </w:r>
      <w:r w:rsidRPr="007E1850">
        <w:rPr>
          <w:rFonts w:cs="Tahoma"/>
          <w:sz w:val="20"/>
          <w:szCs w:val="20"/>
        </w:rPr>
        <w:t>9</w:t>
      </w:r>
      <w:r>
        <w:rPr>
          <w:rFonts w:cs="Tahoma"/>
          <w:sz w:val="20"/>
          <w:szCs w:val="20"/>
        </w:rPr>
        <w:t>4</w:t>
      </w:r>
      <w:r w:rsidRPr="007E1850">
        <w:rPr>
          <w:rFonts w:cs="Tahoma"/>
          <w:sz w:val="20"/>
          <w:szCs w:val="20"/>
        </w:rPr>
        <w:t xml:space="preserve">° Aniversario de nuestra querida patria PERÚ.  </w:t>
      </w:r>
    </w:p>
    <w:p w:rsidR="00F052F4" w:rsidRDefault="00860F8A" w:rsidP="004B263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Teniendo en cuenta </w:t>
      </w:r>
      <w:r w:rsidR="00C20139" w:rsidRPr="007E1850">
        <w:rPr>
          <w:sz w:val="20"/>
          <w:szCs w:val="20"/>
        </w:rPr>
        <w:t>que las vías de acceso por la avenida Brasil</w:t>
      </w:r>
      <w:r w:rsidR="00842296" w:rsidRPr="007E1850">
        <w:rPr>
          <w:sz w:val="20"/>
          <w:szCs w:val="20"/>
        </w:rPr>
        <w:t xml:space="preserve"> </w:t>
      </w:r>
      <w:r w:rsidR="004B263F">
        <w:rPr>
          <w:sz w:val="20"/>
          <w:szCs w:val="20"/>
        </w:rPr>
        <w:t xml:space="preserve">han sido interrumpidas sin considerar el funcionamiento de colegios  y actualmente se encuentran </w:t>
      </w:r>
      <w:r w:rsidR="00C20139" w:rsidRPr="007E1850">
        <w:rPr>
          <w:sz w:val="20"/>
          <w:szCs w:val="20"/>
        </w:rPr>
        <w:t xml:space="preserve">cerradas por </w:t>
      </w:r>
      <w:r w:rsidR="007E1850">
        <w:rPr>
          <w:sz w:val="20"/>
          <w:szCs w:val="20"/>
        </w:rPr>
        <w:t xml:space="preserve">la instalación de </w:t>
      </w:r>
      <w:r w:rsidR="00C20139" w:rsidRPr="007E1850">
        <w:rPr>
          <w:sz w:val="20"/>
          <w:szCs w:val="20"/>
        </w:rPr>
        <w:t xml:space="preserve">estrados </w:t>
      </w:r>
      <w:r w:rsidR="004B263F">
        <w:rPr>
          <w:sz w:val="20"/>
          <w:szCs w:val="20"/>
        </w:rPr>
        <w:t xml:space="preserve">con motivo del </w:t>
      </w:r>
      <w:r w:rsidR="00C20139" w:rsidRPr="007E1850">
        <w:rPr>
          <w:sz w:val="20"/>
          <w:szCs w:val="20"/>
        </w:rPr>
        <w:t xml:space="preserve">Desfile Militar, </w:t>
      </w:r>
      <w:r w:rsidR="004B263F">
        <w:rPr>
          <w:sz w:val="20"/>
          <w:szCs w:val="20"/>
        </w:rPr>
        <w:t xml:space="preserve">hemos considerado conveniente  tomar </w:t>
      </w:r>
      <w:r w:rsidR="00C20139" w:rsidRPr="007E1850">
        <w:rPr>
          <w:sz w:val="20"/>
          <w:szCs w:val="20"/>
        </w:rPr>
        <w:t>las precauciones necesarias</w:t>
      </w:r>
      <w:r w:rsidR="00F052F4" w:rsidRPr="007E1850">
        <w:rPr>
          <w:sz w:val="20"/>
          <w:szCs w:val="20"/>
        </w:rPr>
        <w:t xml:space="preserve"> </w:t>
      </w:r>
      <w:r w:rsidR="00714017">
        <w:rPr>
          <w:sz w:val="20"/>
          <w:szCs w:val="20"/>
        </w:rPr>
        <w:t xml:space="preserve">adelantado la actividad del día 27 de julio </w:t>
      </w:r>
      <w:r w:rsidR="004B263F">
        <w:rPr>
          <w:sz w:val="20"/>
          <w:szCs w:val="20"/>
        </w:rPr>
        <w:t xml:space="preserve">de acuerdo al siguiente detalle: </w:t>
      </w:r>
    </w:p>
    <w:tbl>
      <w:tblPr>
        <w:tblStyle w:val="Tablaconcuadrcula1"/>
        <w:tblW w:w="0" w:type="auto"/>
        <w:jc w:val="center"/>
        <w:tblLook w:val="04A0"/>
      </w:tblPr>
      <w:tblGrid>
        <w:gridCol w:w="899"/>
        <w:gridCol w:w="2693"/>
        <w:gridCol w:w="2721"/>
        <w:gridCol w:w="2741"/>
      </w:tblGrid>
      <w:tr w:rsidR="00CF1527" w:rsidTr="00BA365B">
        <w:trPr>
          <w:jc w:val="center"/>
        </w:trPr>
        <w:tc>
          <w:tcPr>
            <w:tcW w:w="9054" w:type="dxa"/>
            <w:gridSpan w:val="4"/>
          </w:tcPr>
          <w:p w:rsidR="00CF1527" w:rsidRDefault="00CF1527" w:rsidP="00F16097">
            <w:pPr>
              <w:jc w:val="center"/>
              <w:rPr>
                <w:b/>
              </w:rPr>
            </w:pPr>
            <w:r w:rsidRPr="00CF1527">
              <w:rPr>
                <w:b/>
              </w:rPr>
              <w:t>JUEVES 23 DE JULIO: EXPOVIAJES Y CELEBRACIÓN CÍVICO PATRIÓTICA</w:t>
            </w:r>
          </w:p>
          <w:p w:rsidR="00CF1527" w:rsidRPr="00CF1527" w:rsidRDefault="00CF1527" w:rsidP="00F16097">
            <w:pPr>
              <w:jc w:val="center"/>
              <w:rPr>
                <w:rFonts w:ascii="Brush Script MT" w:hAnsi="Brush Script MT"/>
                <w:b/>
                <w:sz w:val="24"/>
                <w:szCs w:val="24"/>
              </w:rPr>
            </w:pPr>
            <w:r w:rsidRPr="00CF1527">
              <w:rPr>
                <w:rFonts w:ascii="Brush Script MT" w:hAnsi="Brush Script MT"/>
                <w:b/>
                <w:sz w:val="24"/>
                <w:szCs w:val="24"/>
              </w:rPr>
              <w:t>“Una fiesta para mi Patria”</w:t>
            </w:r>
          </w:p>
        </w:tc>
      </w:tr>
      <w:tr w:rsidR="00CF1527" w:rsidTr="00BA365B">
        <w:trPr>
          <w:jc w:val="center"/>
        </w:trPr>
        <w:tc>
          <w:tcPr>
            <w:tcW w:w="899" w:type="dxa"/>
          </w:tcPr>
          <w:p w:rsidR="00CF1527" w:rsidRPr="00CF1527" w:rsidRDefault="00CF1527" w:rsidP="00F16097">
            <w:pPr>
              <w:jc w:val="center"/>
              <w:rPr>
                <w:b/>
              </w:rPr>
            </w:pPr>
            <w:r w:rsidRPr="00CF1527">
              <w:rPr>
                <w:b/>
              </w:rPr>
              <w:t>HORA</w:t>
            </w:r>
          </w:p>
        </w:tc>
        <w:tc>
          <w:tcPr>
            <w:tcW w:w="2693" w:type="dxa"/>
          </w:tcPr>
          <w:p w:rsidR="00CF1527" w:rsidRPr="00CF1527" w:rsidRDefault="00CF1527" w:rsidP="00F16097">
            <w:pPr>
              <w:jc w:val="center"/>
              <w:rPr>
                <w:b/>
              </w:rPr>
            </w:pPr>
            <w:r w:rsidRPr="00CF1527">
              <w:rPr>
                <w:b/>
              </w:rPr>
              <w:t>ACCIÓN</w:t>
            </w:r>
          </w:p>
        </w:tc>
        <w:tc>
          <w:tcPr>
            <w:tcW w:w="2721" w:type="dxa"/>
          </w:tcPr>
          <w:p w:rsidR="00CF1527" w:rsidRPr="00CF1527" w:rsidRDefault="00CF1527" w:rsidP="00F16097">
            <w:pPr>
              <w:jc w:val="center"/>
              <w:rPr>
                <w:b/>
              </w:rPr>
            </w:pPr>
            <w:r w:rsidRPr="00CF1527">
              <w:rPr>
                <w:b/>
              </w:rPr>
              <w:t>PARTICIPANTES</w:t>
            </w:r>
          </w:p>
        </w:tc>
        <w:tc>
          <w:tcPr>
            <w:tcW w:w="2741" w:type="dxa"/>
          </w:tcPr>
          <w:p w:rsidR="00CF1527" w:rsidRPr="00CF1527" w:rsidRDefault="002C23B0" w:rsidP="002C23B0">
            <w:pPr>
              <w:jc w:val="center"/>
              <w:rPr>
                <w:b/>
              </w:rPr>
            </w:pPr>
            <w:r>
              <w:rPr>
                <w:b/>
              </w:rPr>
              <w:t>INDICACIONES</w:t>
            </w:r>
          </w:p>
        </w:tc>
      </w:tr>
      <w:tr w:rsidR="00CF1527" w:rsidTr="00BA365B">
        <w:trPr>
          <w:jc w:val="center"/>
        </w:trPr>
        <w:tc>
          <w:tcPr>
            <w:tcW w:w="899" w:type="dxa"/>
          </w:tcPr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08:45</w:t>
            </w:r>
          </w:p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10:45</w:t>
            </w:r>
          </w:p>
        </w:tc>
        <w:tc>
          <w:tcPr>
            <w:tcW w:w="2693" w:type="dxa"/>
          </w:tcPr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Visita a los ambientes de  Exposición de Viajes de estudios</w:t>
            </w:r>
          </w:p>
        </w:tc>
        <w:tc>
          <w:tcPr>
            <w:tcW w:w="2721" w:type="dxa"/>
          </w:tcPr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 xml:space="preserve">Estudiantes de 4to. </w:t>
            </w:r>
            <w:proofErr w:type="gramStart"/>
            <w:r w:rsidRPr="002C23B0">
              <w:rPr>
                <w:sz w:val="20"/>
                <w:szCs w:val="20"/>
              </w:rPr>
              <w:t>grado</w:t>
            </w:r>
            <w:proofErr w:type="gramEnd"/>
            <w:r w:rsidRPr="002C23B0">
              <w:rPr>
                <w:sz w:val="20"/>
                <w:szCs w:val="20"/>
              </w:rPr>
              <w:t xml:space="preserve"> a 5to. </w:t>
            </w:r>
            <w:proofErr w:type="gramStart"/>
            <w:r w:rsidRPr="002C23B0">
              <w:rPr>
                <w:sz w:val="20"/>
                <w:szCs w:val="20"/>
              </w:rPr>
              <w:t>año</w:t>
            </w:r>
            <w:proofErr w:type="gramEnd"/>
            <w:r w:rsidRPr="002C23B0">
              <w:rPr>
                <w:sz w:val="20"/>
                <w:szCs w:val="20"/>
              </w:rPr>
              <w:t xml:space="preserve"> de secundaria.</w:t>
            </w:r>
          </w:p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</w:tcPr>
          <w:p w:rsidR="00CF1527" w:rsidRPr="00860F8A" w:rsidRDefault="00351413" w:rsidP="00F16097">
            <w:pPr>
              <w:jc w:val="both"/>
              <w:rPr>
                <w:b/>
                <w:sz w:val="20"/>
                <w:szCs w:val="20"/>
              </w:rPr>
            </w:pPr>
            <w:r w:rsidRPr="00860F8A">
              <w:rPr>
                <w:b/>
                <w:sz w:val="20"/>
                <w:szCs w:val="20"/>
              </w:rPr>
              <w:t>La entrada en horario normal.</w:t>
            </w:r>
          </w:p>
          <w:p w:rsidR="00714017" w:rsidRPr="00860F8A" w:rsidRDefault="00714017" w:rsidP="00F16097">
            <w:pPr>
              <w:jc w:val="both"/>
              <w:rPr>
                <w:b/>
                <w:sz w:val="20"/>
                <w:szCs w:val="20"/>
              </w:rPr>
            </w:pPr>
          </w:p>
          <w:p w:rsidR="00714017" w:rsidRPr="00860F8A" w:rsidRDefault="00714017" w:rsidP="00F16097">
            <w:pPr>
              <w:jc w:val="both"/>
              <w:rPr>
                <w:b/>
                <w:sz w:val="20"/>
                <w:szCs w:val="20"/>
              </w:rPr>
            </w:pPr>
          </w:p>
          <w:p w:rsidR="00714017" w:rsidRPr="00860F8A" w:rsidRDefault="00714017" w:rsidP="00F16097">
            <w:pPr>
              <w:jc w:val="both"/>
              <w:rPr>
                <w:b/>
                <w:sz w:val="20"/>
                <w:szCs w:val="20"/>
              </w:rPr>
            </w:pPr>
            <w:r w:rsidRPr="00860F8A">
              <w:rPr>
                <w:b/>
                <w:sz w:val="20"/>
                <w:szCs w:val="20"/>
              </w:rPr>
              <w:t>Los padres de familia están cordialmente invitados.</w:t>
            </w:r>
          </w:p>
        </w:tc>
      </w:tr>
      <w:tr w:rsidR="00CF1527" w:rsidTr="00BA365B">
        <w:trPr>
          <w:jc w:val="center"/>
        </w:trPr>
        <w:tc>
          <w:tcPr>
            <w:tcW w:w="899" w:type="dxa"/>
          </w:tcPr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11:15</w:t>
            </w:r>
          </w:p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13:15</w:t>
            </w:r>
          </w:p>
        </w:tc>
        <w:tc>
          <w:tcPr>
            <w:tcW w:w="2693" w:type="dxa"/>
          </w:tcPr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Celebración Cívico patriótica</w:t>
            </w:r>
          </w:p>
          <w:p w:rsidR="00714017" w:rsidRPr="002C23B0" w:rsidRDefault="00714017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(Patio Ramón Zubieta)</w:t>
            </w:r>
          </w:p>
        </w:tc>
        <w:tc>
          <w:tcPr>
            <w:tcW w:w="2721" w:type="dxa"/>
          </w:tcPr>
          <w:p w:rsidR="00351413" w:rsidRPr="002C23B0" w:rsidRDefault="00351413" w:rsidP="00351413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 xml:space="preserve">Estudiantes de Inicial a 5to. </w:t>
            </w:r>
            <w:proofErr w:type="gramStart"/>
            <w:r w:rsidRPr="002C23B0">
              <w:rPr>
                <w:sz w:val="20"/>
                <w:szCs w:val="20"/>
              </w:rPr>
              <w:t>año</w:t>
            </w:r>
            <w:proofErr w:type="gramEnd"/>
            <w:r w:rsidRPr="002C23B0">
              <w:rPr>
                <w:sz w:val="20"/>
                <w:szCs w:val="20"/>
              </w:rPr>
              <w:t xml:space="preserve"> de secundaria.</w:t>
            </w:r>
          </w:p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CF1527" w:rsidRPr="002C23B0" w:rsidRDefault="00CF1527" w:rsidP="00F16097">
            <w:pPr>
              <w:jc w:val="both"/>
              <w:rPr>
                <w:sz w:val="20"/>
                <w:szCs w:val="20"/>
              </w:rPr>
            </w:pPr>
          </w:p>
        </w:tc>
      </w:tr>
      <w:tr w:rsidR="00CF1527" w:rsidTr="00BA365B">
        <w:trPr>
          <w:jc w:val="center"/>
        </w:trPr>
        <w:tc>
          <w:tcPr>
            <w:tcW w:w="899" w:type="dxa"/>
          </w:tcPr>
          <w:p w:rsidR="00CF1527" w:rsidRPr="002C23B0" w:rsidRDefault="00CF1527" w:rsidP="00F16097">
            <w:pPr>
              <w:jc w:val="both"/>
              <w:rPr>
                <w:b/>
                <w:sz w:val="20"/>
                <w:szCs w:val="20"/>
              </w:rPr>
            </w:pPr>
            <w:r w:rsidRPr="002C23B0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8155" w:type="dxa"/>
            <w:gridSpan w:val="3"/>
          </w:tcPr>
          <w:p w:rsidR="00CF1527" w:rsidRPr="002C23B0" w:rsidRDefault="00CF1527" w:rsidP="00F16097">
            <w:pPr>
              <w:jc w:val="center"/>
              <w:rPr>
                <w:b/>
                <w:sz w:val="20"/>
                <w:szCs w:val="20"/>
              </w:rPr>
            </w:pPr>
            <w:r w:rsidRPr="002C23B0">
              <w:rPr>
                <w:b/>
                <w:sz w:val="20"/>
                <w:szCs w:val="20"/>
              </w:rPr>
              <w:t xml:space="preserve">SALIDA DE ESTUDIANTES </w:t>
            </w:r>
          </w:p>
        </w:tc>
      </w:tr>
    </w:tbl>
    <w:p w:rsidR="00CF1527" w:rsidRDefault="00CF1527"/>
    <w:tbl>
      <w:tblPr>
        <w:tblStyle w:val="Tablaconcuadrcula"/>
        <w:tblW w:w="0" w:type="auto"/>
        <w:jc w:val="center"/>
        <w:tblLook w:val="04A0"/>
      </w:tblPr>
      <w:tblGrid>
        <w:gridCol w:w="899"/>
        <w:gridCol w:w="2693"/>
        <w:gridCol w:w="2721"/>
        <w:gridCol w:w="2741"/>
      </w:tblGrid>
      <w:tr w:rsidR="00714017" w:rsidTr="00BA365B">
        <w:trPr>
          <w:jc w:val="center"/>
        </w:trPr>
        <w:tc>
          <w:tcPr>
            <w:tcW w:w="9054" w:type="dxa"/>
            <w:gridSpan w:val="4"/>
          </w:tcPr>
          <w:p w:rsidR="00714017" w:rsidRDefault="00714017" w:rsidP="00714017">
            <w:pPr>
              <w:jc w:val="center"/>
              <w:rPr>
                <w:b/>
              </w:rPr>
            </w:pPr>
            <w:r>
              <w:rPr>
                <w:b/>
              </w:rPr>
              <w:t>VIERN</w:t>
            </w:r>
            <w:r w:rsidRPr="00CF1527">
              <w:rPr>
                <w:b/>
              </w:rPr>
              <w:t>ES 2</w:t>
            </w:r>
            <w:r>
              <w:rPr>
                <w:b/>
              </w:rPr>
              <w:t>4 DE JULIO: PRESENTACIÓN DEL PROYECTO INTERDISCIPLINARIO</w:t>
            </w:r>
          </w:p>
          <w:p w:rsidR="00714017" w:rsidRDefault="00714017" w:rsidP="00714017">
            <w:pPr>
              <w:jc w:val="center"/>
            </w:pPr>
            <w:r>
              <w:rPr>
                <w:rFonts w:ascii="Brush Script MT" w:hAnsi="Brush Script MT"/>
                <w:b/>
                <w:sz w:val="24"/>
                <w:szCs w:val="24"/>
              </w:rPr>
              <w:t>“100 años de la llegada de las Primeras Hermanas Misioneras Dominicas a Puerto Maldonado</w:t>
            </w:r>
            <w:r w:rsidRPr="00CF1527">
              <w:rPr>
                <w:rFonts w:ascii="Brush Script MT" w:hAnsi="Brush Script MT"/>
                <w:b/>
                <w:sz w:val="24"/>
                <w:szCs w:val="24"/>
              </w:rPr>
              <w:t>”</w:t>
            </w:r>
          </w:p>
        </w:tc>
      </w:tr>
      <w:tr w:rsidR="004875F3" w:rsidRPr="002C23B0" w:rsidTr="00BA365B">
        <w:trPr>
          <w:jc w:val="center"/>
        </w:trPr>
        <w:tc>
          <w:tcPr>
            <w:tcW w:w="899" w:type="dxa"/>
          </w:tcPr>
          <w:p w:rsidR="004875F3" w:rsidRPr="002C23B0" w:rsidRDefault="004875F3" w:rsidP="00F16097">
            <w:pPr>
              <w:jc w:val="center"/>
            </w:pPr>
            <w:r w:rsidRPr="002C23B0">
              <w:rPr>
                <w:b/>
              </w:rPr>
              <w:t>HORA</w:t>
            </w:r>
          </w:p>
        </w:tc>
        <w:tc>
          <w:tcPr>
            <w:tcW w:w="2693" w:type="dxa"/>
          </w:tcPr>
          <w:p w:rsidR="004875F3" w:rsidRPr="002C23B0" w:rsidRDefault="004875F3" w:rsidP="00F16097">
            <w:pPr>
              <w:jc w:val="center"/>
            </w:pPr>
            <w:r w:rsidRPr="002C23B0">
              <w:rPr>
                <w:b/>
              </w:rPr>
              <w:t>ACCIÓN</w:t>
            </w:r>
          </w:p>
        </w:tc>
        <w:tc>
          <w:tcPr>
            <w:tcW w:w="2721" w:type="dxa"/>
          </w:tcPr>
          <w:p w:rsidR="004875F3" w:rsidRPr="002C23B0" w:rsidRDefault="004875F3" w:rsidP="00F16097">
            <w:pPr>
              <w:jc w:val="center"/>
              <w:rPr>
                <w:b/>
              </w:rPr>
            </w:pPr>
            <w:r w:rsidRPr="002C23B0">
              <w:t>PARTICIPANTES</w:t>
            </w:r>
          </w:p>
        </w:tc>
        <w:tc>
          <w:tcPr>
            <w:tcW w:w="2741" w:type="dxa"/>
          </w:tcPr>
          <w:p w:rsidR="004875F3" w:rsidRPr="002C23B0" w:rsidRDefault="002C23B0" w:rsidP="00F16097">
            <w:pPr>
              <w:jc w:val="center"/>
              <w:rPr>
                <w:b/>
              </w:rPr>
            </w:pPr>
            <w:r w:rsidRPr="002C23B0">
              <w:t>INDICACIONES</w:t>
            </w:r>
          </w:p>
        </w:tc>
      </w:tr>
      <w:tr w:rsidR="002C23B0" w:rsidTr="00BA365B">
        <w:trPr>
          <w:jc w:val="center"/>
        </w:trPr>
        <w:tc>
          <w:tcPr>
            <w:tcW w:w="899" w:type="dxa"/>
          </w:tcPr>
          <w:p w:rsidR="002C23B0" w:rsidRPr="002C23B0" w:rsidRDefault="002C23B0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8:00 09:00</w:t>
            </w:r>
          </w:p>
        </w:tc>
        <w:tc>
          <w:tcPr>
            <w:tcW w:w="2693" w:type="dxa"/>
          </w:tcPr>
          <w:p w:rsidR="002C23B0" w:rsidRPr="002C23B0" w:rsidRDefault="002C23B0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Eucaristía</w:t>
            </w:r>
          </w:p>
        </w:tc>
        <w:tc>
          <w:tcPr>
            <w:tcW w:w="2721" w:type="dxa"/>
          </w:tcPr>
          <w:p w:rsidR="002C23B0" w:rsidRPr="002C23B0" w:rsidRDefault="002C23B0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De 1er grado a 5to año de secundaria (excepto los estudiantes que presentan número artístico)</w:t>
            </w:r>
          </w:p>
        </w:tc>
        <w:tc>
          <w:tcPr>
            <w:tcW w:w="2741" w:type="dxa"/>
            <w:vMerge w:val="restart"/>
          </w:tcPr>
          <w:p w:rsidR="002C23B0" w:rsidRPr="00A14A9F" w:rsidRDefault="002C23B0" w:rsidP="002C23B0">
            <w:pPr>
              <w:jc w:val="both"/>
              <w:rPr>
                <w:b/>
                <w:sz w:val="20"/>
                <w:szCs w:val="20"/>
              </w:rPr>
            </w:pPr>
            <w:r w:rsidRPr="00A14A9F">
              <w:rPr>
                <w:b/>
                <w:sz w:val="20"/>
                <w:szCs w:val="20"/>
              </w:rPr>
              <w:t>La entrada en horario normal.</w:t>
            </w:r>
          </w:p>
          <w:p w:rsidR="002C23B0" w:rsidRPr="00A14A9F" w:rsidRDefault="002C23B0" w:rsidP="002C23B0">
            <w:pPr>
              <w:jc w:val="both"/>
              <w:rPr>
                <w:b/>
                <w:sz w:val="20"/>
                <w:szCs w:val="20"/>
              </w:rPr>
            </w:pPr>
          </w:p>
          <w:p w:rsidR="002C23B0" w:rsidRPr="00A14A9F" w:rsidRDefault="002C23B0" w:rsidP="002C23B0">
            <w:pPr>
              <w:jc w:val="both"/>
              <w:rPr>
                <w:b/>
                <w:sz w:val="20"/>
                <w:szCs w:val="20"/>
              </w:rPr>
            </w:pPr>
            <w:r w:rsidRPr="00A14A9F">
              <w:rPr>
                <w:b/>
                <w:sz w:val="20"/>
                <w:szCs w:val="20"/>
              </w:rPr>
              <w:t>Los padres de familia están cordialmente invitados.</w:t>
            </w:r>
          </w:p>
        </w:tc>
      </w:tr>
      <w:tr w:rsidR="00A14A9F" w:rsidTr="00BA365B">
        <w:trPr>
          <w:jc w:val="center"/>
        </w:trPr>
        <w:tc>
          <w:tcPr>
            <w:tcW w:w="899" w:type="dxa"/>
          </w:tcPr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09:00</w:t>
            </w:r>
          </w:p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10:00</w:t>
            </w:r>
          </w:p>
        </w:tc>
        <w:tc>
          <w:tcPr>
            <w:tcW w:w="2693" w:type="dxa"/>
          </w:tcPr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Recreación histórica (Auditorio)</w:t>
            </w:r>
          </w:p>
        </w:tc>
        <w:tc>
          <w:tcPr>
            <w:tcW w:w="2721" w:type="dxa"/>
            <w:vMerge w:val="restart"/>
          </w:tcPr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De Inicial a 5to año de secundaria</w:t>
            </w:r>
          </w:p>
        </w:tc>
        <w:tc>
          <w:tcPr>
            <w:tcW w:w="2741" w:type="dxa"/>
            <w:vMerge/>
          </w:tcPr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</w:p>
        </w:tc>
      </w:tr>
      <w:tr w:rsidR="00A14A9F" w:rsidTr="00BA365B">
        <w:trPr>
          <w:jc w:val="center"/>
        </w:trPr>
        <w:tc>
          <w:tcPr>
            <w:tcW w:w="899" w:type="dxa"/>
          </w:tcPr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10:15</w:t>
            </w:r>
          </w:p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12:00</w:t>
            </w:r>
          </w:p>
        </w:tc>
        <w:tc>
          <w:tcPr>
            <w:tcW w:w="2693" w:type="dxa"/>
          </w:tcPr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Visita a la Exposición del Proyecto interdisciplinario</w:t>
            </w:r>
          </w:p>
        </w:tc>
        <w:tc>
          <w:tcPr>
            <w:tcW w:w="2721" w:type="dxa"/>
            <w:vMerge/>
          </w:tcPr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A14A9F" w:rsidRPr="002C23B0" w:rsidRDefault="00A14A9F" w:rsidP="00F16097">
            <w:pPr>
              <w:jc w:val="both"/>
              <w:rPr>
                <w:sz w:val="20"/>
                <w:szCs w:val="20"/>
              </w:rPr>
            </w:pPr>
          </w:p>
        </w:tc>
      </w:tr>
      <w:tr w:rsidR="002C23B0" w:rsidTr="00BA365B">
        <w:trPr>
          <w:jc w:val="center"/>
        </w:trPr>
        <w:tc>
          <w:tcPr>
            <w:tcW w:w="899" w:type="dxa"/>
          </w:tcPr>
          <w:p w:rsidR="002C23B0" w:rsidRPr="002C23B0" w:rsidRDefault="002C23B0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12:15</w:t>
            </w:r>
          </w:p>
          <w:p w:rsidR="002C23B0" w:rsidRPr="002C23B0" w:rsidRDefault="002C23B0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12:45</w:t>
            </w:r>
          </w:p>
        </w:tc>
        <w:tc>
          <w:tcPr>
            <w:tcW w:w="2693" w:type="dxa"/>
          </w:tcPr>
          <w:p w:rsidR="002C23B0" w:rsidRPr="002C23B0" w:rsidRDefault="002C23B0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Presentaciones gimnásticas</w:t>
            </w:r>
          </w:p>
        </w:tc>
        <w:tc>
          <w:tcPr>
            <w:tcW w:w="2721" w:type="dxa"/>
          </w:tcPr>
          <w:p w:rsidR="002C23B0" w:rsidRPr="002C23B0" w:rsidRDefault="002C23B0" w:rsidP="00F16097">
            <w:pPr>
              <w:jc w:val="both"/>
              <w:rPr>
                <w:sz w:val="20"/>
                <w:szCs w:val="20"/>
              </w:rPr>
            </w:pPr>
            <w:r w:rsidRPr="002C23B0">
              <w:rPr>
                <w:sz w:val="20"/>
                <w:szCs w:val="20"/>
              </w:rPr>
              <w:t>De 1er a 6to grado, por ciclos</w:t>
            </w:r>
          </w:p>
        </w:tc>
        <w:tc>
          <w:tcPr>
            <w:tcW w:w="2741" w:type="dxa"/>
            <w:vMerge/>
          </w:tcPr>
          <w:p w:rsidR="002C23B0" w:rsidRPr="002C23B0" w:rsidRDefault="002C23B0" w:rsidP="00F16097">
            <w:pPr>
              <w:jc w:val="both"/>
              <w:rPr>
                <w:sz w:val="20"/>
                <w:szCs w:val="20"/>
              </w:rPr>
            </w:pPr>
          </w:p>
        </w:tc>
      </w:tr>
      <w:tr w:rsidR="004875F3" w:rsidTr="00BA365B">
        <w:trPr>
          <w:jc w:val="center"/>
        </w:trPr>
        <w:tc>
          <w:tcPr>
            <w:tcW w:w="899" w:type="dxa"/>
          </w:tcPr>
          <w:p w:rsidR="004875F3" w:rsidRPr="002C23B0" w:rsidRDefault="004875F3" w:rsidP="00F16097">
            <w:pPr>
              <w:jc w:val="both"/>
              <w:rPr>
                <w:b/>
                <w:sz w:val="20"/>
                <w:szCs w:val="20"/>
              </w:rPr>
            </w:pPr>
            <w:r w:rsidRPr="002C23B0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8155" w:type="dxa"/>
            <w:gridSpan w:val="3"/>
          </w:tcPr>
          <w:p w:rsidR="004875F3" w:rsidRPr="002C23B0" w:rsidRDefault="004875F3" w:rsidP="00F16097">
            <w:pPr>
              <w:jc w:val="center"/>
              <w:rPr>
                <w:b/>
                <w:sz w:val="20"/>
                <w:szCs w:val="20"/>
              </w:rPr>
            </w:pPr>
            <w:r w:rsidRPr="002C23B0">
              <w:rPr>
                <w:b/>
                <w:sz w:val="20"/>
                <w:szCs w:val="20"/>
              </w:rPr>
              <w:t xml:space="preserve">SALIDA DE ESTUDIANTES </w:t>
            </w:r>
          </w:p>
        </w:tc>
      </w:tr>
    </w:tbl>
    <w:p w:rsidR="00A14A9F" w:rsidRDefault="00A14A9F" w:rsidP="00A14A9F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>Asimismo, les pedimos tener en cuenta que:</w:t>
      </w:r>
    </w:p>
    <w:p w:rsidR="00A14A9F" w:rsidRDefault="00157C7C" w:rsidP="00D628F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7E1850">
        <w:rPr>
          <w:sz w:val="20"/>
          <w:szCs w:val="20"/>
        </w:rPr>
        <w:t xml:space="preserve"> </w:t>
      </w:r>
      <w:r w:rsidR="00A14A9F">
        <w:rPr>
          <w:sz w:val="20"/>
          <w:szCs w:val="20"/>
        </w:rPr>
        <w:t>Los entrenamientos extracurriculares deportivos y taller de música quedan suspendido hasta el 10 de agosto.</w:t>
      </w:r>
    </w:p>
    <w:p w:rsidR="00A14A9F" w:rsidRDefault="00A14A9F" w:rsidP="00D628F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 taller de danzas continuará normalmente los día lunes 20 y martes 21 de julio.</w:t>
      </w:r>
    </w:p>
    <w:p w:rsidR="002747AA" w:rsidRPr="00A14A9F" w:rsidRDefault="00A14A9F" w:rsidP="002747AA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El lunes 10</w:t>
      </w:r>
      <w:r w:rsidR="002747AA" w:rsidRPr="007E1850">
        <w:rPr>
          <w:sz w:val="20"/>
          <w:szCs w:val="20"/>
        </w:rPr>
        <w:t xml:space="preserve"> de agosto inici</w:t>
      </w:r>
      <w:r w:rsidR="00110263" w:rsidRPr="007E1850">
        <w:rPr>
          <w:sz w:val="20"/>
          <w:szCs w:val="20"/>
        </w:rPr>
        <w:t>a</w:t>
      </w:r>
      <w:r>
        <w:rPr>
          <w:sz w:val="20"/>
          <w:szCs w:val="20"/>
        </w:rPr>
        <w:t xml:space="preserve">remos </w:t>
      </w:r>
      <w:r w:rsidR="00110263" w:rsidRPr="007E1850">
        <w:rPr>
          <w:sz w:val="20"/>
          <w:szCs w:val="20"/>
        </w:rPr>
        <w:t>el Tercer B</w:t>
      </w:r>
      <w:r w:rsidR="002747AA" w:rsidRPr="007E1850">
        <w:rPr>
          <w:sz w:val="20"/>
          <w:szCs w:val="20"/>
        </w:rPr>
        <w:t>imestre.</w:t>
      </w:r>
    </w:p>
    <w:p w:rsidR="00A32314" w:rsidRPr="007E1850" w:rsidRDefault="00A32314" w:rsidP="002747AA">
      <w:pPr>
        <w:jc w:val="both"/>
        <w:rPr>
          <w:sz w:val="20"/>
          <w:szCs w:val="20"/>
        </w:rPr>
      </w:pPr>
      <w:r w:rsidRPr="007E1850">
        <w:rPr>
          <w:sz w:val="20"/>
          <w:szCs w:val="20"/>
        </w:rPr>
        <w:t>Que disfrutemos en Familia estas F</w:t>
      </w:r>
      <w:r w:rsidR="002747AA" w:rsidRPr="007E1850">
        <w:rPr>
          <w:sz w:val="20"/>
          <w:szCs w:val="20"/>
        </w:rPr>
        <w:t>iestas</w:t>
      </w:r>
      <w:r w:rsidRPr="007E1850">
        <w:rPr>
          <w:sz w:val="20"/>
          <w:szCs w:val="20"/>
        </w:rPr>
        <w:t xml:space="preserve"> Patrias y recarguemos nuestro espíritu con el amor</w:t>
      </w:r>
      <w:r w:rsidR="00A14A9F">
        <w:rPr>
          <w:sz w:val="20"/>
          <w:szCs w:val="20"/>
        </w:rPr>
        <w:t xml:space="preserve"> de Nuestro Padre Eterno.</w:t>
      </w:r>
    </w:p>
    <w:p w:rsidR="002747AA" w:rsidRPr="007E1850" w:rsidRDefault="00A32314" w:rsidP="00A32314">
      <w:pPr>
        <w:jc w:val="center"/>
        <w:rPr>
          <w:sz w:val="20"/>
          <w:szCs w:val="20"/>
        </w:rPr>
      </w:pPr>
      <w:r w:rsidRPr="007E1850">
        <w:rPr>
          <w:sz w:val="20"/>
          <w:szCs w:val="20"/>
        </w:rPr>
        <w:t>Fraternalmente,</w:t>
      </w:r>
    </w:p>
    <w:p w:rsidR="00A20390" w:rsidRDefault="00BA365B" w:rsidP="00BA365B">
      <w:pPr>
        <w:jc w:val="center"/>
      </w:pPr>
      <w:r>
        <w:t>DIRECCIÓN COLEGIADA</w:t>
      </w:r>
    </w:p>
    <w:sectPr w:rsidR="00A20390" w:rsidSect="00BA365B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61B"/>
    <w:multiLevelType w:val="hybridMultilevel"/>
    <w:tmpl w:val="5EEE2A7C"/>
    <w:lvl w:ilvl="0" w:tplc="36EC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52CF4"/>
    <w:multiLevelType w:val="hybridMultilevel"/>
    <w:tmpl w:val="BCEA09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296"/>
    <w:rsid w:val="0005625F"/>
    <w:rsid w:val="000D1BCA"/>
    <w:rsid w:val="00110263"/>
    <w:rsid w:val="0013083A"/>
    <w:rsid w:val="00157C7C"/>
    <w:rsid w:val="0019069A"/>
    <w:rsid w:val="002747AA"/>
    <w:rsid w:val="002C23B0"/>
    <w:rsid w:val="00305386"/>
    <w:rsid w:val="00351413"/>
    <w:rsid w:val="00352385"/>
    <w:rsid w:val="0044000D"/>
    <w:rsid w:val="004875F3"/>
    <w:rsid w:val="004B263F"/>
    <w:rsid w:val="004E12ED"/>
    <w:rsid w:val="004F3E07"/>
    <w:rsid w:val="00517C78"/>
    <w:rsid w:val="005215AF"/>
    <w:rsid w:val="00543339"/>
    <w:rsid w:val="005D636D"/>
    <w:rsid w:val="00646AD5"/>
    <w:rsid w:val="00660E49"/>
    <w:rsid w:val="0066314A"/>
    <w:rsid w:val="00714017"/>
    <w:rsid w:val="007E1850"/>
    <w:rsid w:val="0082514B"/>
    <w:rsid w:val="00842296"/>
    <w:rsid w:val="00860F8A"/>
    <w:rsid w:val="008A6D3E"/>
    <w:rsid w:val="00951176"/>
    <w:rsid w:val="00990116"/>
    <w:rsid w:val="00A0012D"/>
    <w:rsid w:val="00A14A9F"/>
    <w:rsid w:val="00A20390"/>
    <w:rsid w:val="00A32314"/>
    <w:rsid w:val="00A71E4E"/>
    <w:rsid w:val="00A75749"/>
    <w:rsid w:val="00A77411"/>
    <w:rsid w:val="00B20011"/>
    <w:rsid w:val="00B443D2"/>
    <w:rsid w:val="00BA365B"/>
    <w:rsid w:val="00BC420C"/>
    <w:rsid w:val="00C1215E"/>
    <w:rsid w:val="00C20139"/>
    <w:rsid w:val="00CF1527"/>
    <w:rsid w:val="00D5062C"/>
    <w:rsid w:val="00D628F2"/>
    <w:rsid w:val="00E36A25"/>
    <w:rsid w:val="00F0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16"/>
  </w:style>
  <w:style w:type="paragraph" w:styleId="Ttulo1">
    <w:name w:val="heading 1"/>
    <w:basedOn w:val="Normal"/>
    <w:next w:val="Normal"/>
    <w:link w:val="Ttulo1Car"/>
    <w:qFormat/>
    <w:rsid w:val="00543339"/>
    <w:pPr>
      <w:keepNext/>
      <w:spacing w:after="0" w:line="240" w:lineRule="auto"/>
      <w:outlineLvl w:val="0"/>
    </w:pPr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36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43339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33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Secretaria De Jesus</cp:lastModifiedBy>
  <cp:revision>2</cp:revision>
  <cp:lastPrinted>2015-07-17T20:07:00Z</cp:lastPrinted>
  <dcterms:created xsi:type="dcterms:W3CDTF">2015-07-17T20:08:00Z</dcterms:created>
  <dcterms:modified xsi:type="dcterms:W3CDTF">2015-07-17T20:08:00Z</dcterms:modified>
</cp:coreProperties>
</file>